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6E" w:rsidRPr="000C746E" w:rsidRDefault="000C746E" w:rsidP="000C746E">
      <w:pPr>
        <w:pStyle w:val="a3"/>
        <w:spacing w:after="0"/>
        <w:jc w:val="center"/>
        <w:rPr>
          <w:b/>
          <w:i/>
          <w:sz w:val="28"/>
          <w:szCs w:val="28"/>
        </w:rPr>
      </w:pPr>
      <w:r w:rsidRPr="000C746E">
        <w:rPr>
          <w:b/>
          <w:i/>
          <w:sz w:val="28"/>
          <w:szCs w:val="28"/>
        </w:rPr>
        <w:t>Деятельность человека, ее основные формы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Способность человека преобразовывать мир своими действиями — качество, отличающее его от других живущих на земле существ. Из природных материалов человек создает новые продукты, обладающие полезными для него свойствами и качествами. Предметом деятельности человека может быть любой объект — вещи, явления, другие люди. В общественных науках </w:t>
      </w:r>
      <w:r>
        <w:rPr>
          <w:i/>
          <w:iCs/>
          <w:color w:val="000000"/>
          <w:sz w:val="27"/>
          <w:szCs w:val="27"/>
        </w:rPr>
        <w:t>под</w:t>
      </w:r>
      <w:r>
        <w:rPr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деятельностью </w:t>
      </w:r>
      <w:r>
        <w:rPr>
          <w:i/>
          <w:iCs/>
          <w:color w:val="000000"/>
          <w:sz w:val="27"/>
          <w:szCs w:val="27"/>
        </w:rPr>
        <w:t>понимается форма активности человека, направленная на преобразование им окружающего мира.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В структуре любой деятельности принято выделять </w:t>
      </w:r>
      <w:r>
        <w:rPr>
          <w:i/>
          <w:iCs/>
          <w:color w:val="000000"/>
          <w:sz w:val="27"/>
          <w:szCs w:val="27"/>
        </w:rPr>
        <w:t xml:space="preserve">объект, субъект, цель, средства ее достижения </w:t>
      </w:r>
      <w:r>
        <w:rPr>
          <w:color w:val="000000"/>
          <w:sz w:val="27"/>
          <w:szCs w:val="27"/>
        </w:rPr>
        <w:t>и</w:t>
      </w:r>
      <w:r>
        <w:rPr>
          <w:i/>
          <w:iCs/>
          <w:color w:val="000000"/>
          <w:sz w:val="27"/>
          <w:szCs w:val="27"/>
        </w:rPr>
        <w:t xml:space="preserve"> результат. 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i/>
          <w:iCs/>
          <w:color w:val="000000"/>
          <w:sz w:val="27"/>
          <w:szCs w:val="27"/>
        </w:rPr>
        <w:t>Объектом</w:t>
      </w:r>
      <w:r>
        <w:rPr>
          <w:color w:val="000000"/>
          <w:sz w:val="27"/>
          <w:szCs w:val="27"/>
        </w:rPr>
        <w:t xml:space="preserve"> называется то, на что данная деятельность направлена; </w:t>
      </w:r>
      <w:r>
        <w:rPr>
          <w:i/>
          <w:iCs/>
          <w:color w:val="000000"/>
          <w:sz w:val="27"/>
          <w:szCs w:val="27"/>
        </w:rPr>
        <w:t>субъектом</w:t>
      </w:r>
      <w:r>
        <w:rPr>
          <w:color w:val="000000"/>
          <w:sz w:val="27"/>
          <w:szCs w:val="27"/>
        </w:rPr>
        <w:t xml:space="preserve"> — тот, кто ее осуществляет. Прежде чем начать действовать, человек определяет </w:t>
      </w:r>
      <w:r>
        <w:rPr>
          <w:i/>
          <w:i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 xml:space="preserve"> деятельности, т. е. формирует в своем сознании идеальный образ того результата, которого он стремится достичь. Затем, когда цель определена, индивид решает, какие </w:t>
      </w:r>
      <w:r>
        <w:rPr>
          <w:i/>
          <w:iCs/>
          <w:color w:val="000000"/>
          <w:sz w:val="27"/>
          <w:szCs w:val="27"/>
        </w:rPr>
        <w:t>средства</w:t>
      </w:r>
      <w:r>
        <w:rPr>
          <w:color w:val="000000"/>
          <w:sz w:val="27"/>
          <w:szCs w:val="27"/>
        </w:rPr>
        <w:t xml:space="preserve"> ему необходимо использовать для достижения поставленной цели. Если средства выбраны правильно, то итогом деятельности будет именно тот результат, к которому стремился субъект.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Основным </w:t>
      </w:r>
      <w:r>
        <w:rPr>
          <w:i/>
          <w:iCs/>
          <w:color w:val="000000"/>
          <w:sz w:val="27"/>
          <w:szCs w:val="27"/>
        </w:rPr>
        <w:t>мотивом</w:t>
      </w:r>
      <w:r>
        <w:rPr>
          <w:color w:val="000000"/>
          <w:sz w:val="27"/>
          <w:szCs w:val="27"/>
        </w:rPr>
        <w:t xml:space="preserve">, побуждающим человека к деятельности, является его желание удовлетворить свои потребности. Эти потребности могут быть физиологическими, социальными и идеальными. Осознаваемые в той или иной мере людьми, они становятся главным источником их активности. Огромную роль играют и убеждения людей относительно </w:t>
      </w:r>
      <w:r>
        <w:rPr>
          <w:i/>
          <w:iCs/>
          <w:color w:val="000000"/>
          <w:sz w:val="27"/>
          <w:szCs w:val="27"/>
        </w:rPr>
        <w:t>целей</w:t>
      </w:r>
      <w:r>
        <w:rPr>
          <w:color w:val="000000"/>
          <w:sz w:val="27"/>
          <w:szCs w:val="27"/>
        </w:rPr>
        <w:t xml:space="preserve">, которых необходимо достигнуть, и основных </w:t>
      </w:r>
      <w:r>
        <w:rPr>
          <w:i/>
          <w:iCs/>
          <w:color w:val="000000"/>
          <w:sz w:val="27"/>
          <w:szCs w:val="27"/>
        </w:rPr>
        <w:t>путей</w:t>
      </w:r>
      <w:r>
        <w:rPr>
          <w:color w:val="000000"/>
          <w:sz w:val="27"/>
          <w:szCs w:val="27"/>
        </w:rPr>
        <w:t xml:space="preserve"> и </w:t>
      </w:r>
      <w:r>
        <w:rPr>
          <w:i/>
          <w:iCs/>
          <w:color w:val="000000"/>
          <w:sz w:val="27"/>
          <w:szCs w:val="27"/>
        </w:rPr>
        <w:t>средств</w:t>
      </w:r>
      <w:r>
        <w:rPr>
          <w:color w:val="000000"/>
          <w:sz w:val="27"/>
          <w:szCs w:val="27"/>
        </w:rPr>
        <w:t>, к ним ведущих. Иногда в выборе последних люди руководствуются сложившимися в обществе стереотипами, т. е. некоторыми общими упрощенными представлениями о каком-либо социальном процессе (конкретно — о процессе деятельности). Неизменная мотивация имеет тенденцию воспроизводить аналогичные действия людей и, как следствие, — аналогичную социальную реальность.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Различают деятельность </w:t>
      </w:r>
      <w:r>
        <w:rPr>
          <w:i/>
          <w:iCs/>
          <w:color w:val="000000"/>
          <w:sz w:val="27"/>
          <w:szCs w:val="27"/>
        </w:rPr>
        <w:t>практическую</w:t>
      </w:r>
      <w:r>
        <w:rPr>
          <w:color w:val="000000"/>
          <w:sz w:val="27"/>
          <w:szCs w:val="27"/>
        </w:rPr>
        <w:t xml:space="preserve"> и </w:t>
      </w:r>
      <w:r>
        <w:rPr>
          <w:i/>
          <w:iCs/>
          <w:color w:val="000000"/>
          <w:sz w:val="27"/>
          <w:szCs w:val="27"/>
        </w:rPr>
        <w:t>духовную</w:t>
      </w:r>
      <w:r>
        <w:rPr>
          <w:color w:val="000000"/>
          <w:sz w:val="27"/>
          <w:szCs w:val="27"/>
        </w:rPr>
        <w:t xml:space="preserve">. </w:t>
      </w:r>
      <w:r>
        <w:rPr>
          <w:b/>
          <w:bCs/>
          <w:i/>
          <w:iCs/>
          <w:color w:val="000000"/>
          <w:sz w:val="27"/>
          <w:szCs w:val="27"/>
        </w:rPr>
        <w:t>Практическая деятельность</w:t>
      </w:r>
      <w:r>
        <w:rPr>
          <w:color w:val="000000"/>
          <w:sz w:val="27"/>
          <w:szCs w:val="27"/>
        </w:rPr>
        <w:t xml:space="preserve"> направлена на преобразование существующих в реальности объектов природы и общества. Содержанием </w:t>
      </w:r>
      <w:r>
        <w:rPr>
          <w:b/>
          <w:bCs/>
          <w:i/>
          <w:iCs/>
          <w:color w:val="000000"/>
          <w:sz w:val="27"/>
          <w:szCs w:val="27"/>
        </w:rPr>
        <w:t>духовной деятельности</w:t>
      </w:r>
      <w:r>
        <w:rPr>
          <w:color w:val="000000"/>
          <w:sz w:val="27"/>
          <w:szCs w:val="27"/>
        </w:rPr>
        <w:t xml:space="preserve"> является изменение сознания людей.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Практическая деятельность подразделяется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>: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материально-производственную;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социально-преобразовательную.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>К духовной деятельности относят: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lastRenderedPageBreak/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познавательную деятельность;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ценностно-прогностическую деятельность;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прогностическую деятельность.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i/>
          <w:iCs/>
          <w:color w:val="000000"/>
          <w:sz w:val="27"/>
          <w:szCs w:val="27"/>
        </w:rPr>
        <w:t>Основными видами (способами) деятельности</w:t>
      </w:r>
      <w:r>
        <w:rPr>
          <w:color w:val="000000"/>
          <w:sz w:val="27"/>
          <w:szCs w:val="27"/>
        </w:rPr>
        <w:t xml:space="preserve"> являются учение (учеба), игра и труд. К данной группе можно отнести также общение. Однако четко разделить их не представляется возможным: человек изучает, познает мир и самого себя в процессе общения, а также в труде и в игре. 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В детские годы очень важной для становления человека деятельностью является </w:t>
      </w:r>
      <w:r>
        <w:rPr>
          <w:b/>
          <w:bCs/>
          <w:i/>
          <w:iCs/>
          <w:color w:val="000000"/>
          <w:sz w:val="27"/>
          <w:szCs w:val="27"/>
        </w:rPr>
        <w:t>игра</w:t>
      </w:r>
      <w:r>
        <w:rPr>
          <w:color w:val="000000"/>
          <w:sz w:val="27"/>
          <w:szCs w:val="27"/>
        </w:rPr>
        <w:t xml:space="preserve">. Именно в игре ребенок имитирует ситуации из жизни, как бы вживается в роль взрослого человека. Человек играет в игры на протяжении всей своей жизни, а не только в детстве. Меняются лишь место, роль игры и сам характер игр. Например, во время учебы в экономическом вузе студенты обязательно играют в деловые игры, моделируют ситуации, складывающиеся на рабочем месте, ищут решения возникающих по ходу игры проблем. Игры занимают значительное место и в процессе учебы в школе. Например, во многих школах проводится День самоуправления (обычно он приходится на День учителя). Ученики-старшеклассники становятся на день учителями-предметниками, ведут уроки в младших классах, выполняют функции директора, завуча, замдиректора по хозяйственной части. Это тоже игра. Играют и взрослые. К примеру, они могут играть в компьютерные игры, повышая свою квалификацию на работе, проходить стажировку, где также часто приходится играть, моделировать управленческие решения, производственные ситуации. </w:t>
      </w:r>
    </w:p>
    <w:p w:rsidR="000C746E" w:rsidRDefault="000C746E" w:rsidP="000C746E">
      <w:pPr>
        <w:pStyle w:val="a3"/>
        <w:spacing w:after="0" w:line="255" w:lineRule="atLeast"/>
        <w:ind w:firstLine="227"/>
      </w:pPr>
      <w:proofErr w:type="gramStart"/>
      <w:r>
        <w:rPr>
          <w:color w:val="000000"/>
          <w:sz w:val="27"/>
          <w:szCs w:val="27"/>
        </w:rPr>
        <w:t>Существует и особый вид игр — азартные (на деньги).</w:t>
      </w:r>
      <w:proofErr w:type="gramEnd"/>
      <w:r>
        <w:rPr>
          <w:color w:val="000000"/>
          <w:sz w:val="27"/>
          <w:szCs w:val="27"/>
        </w:rPr>
        <w:t xml:space="preserve"> Это карточные игры, рулетка. Наверное, Вы слышали о так называемых «одноруких бандитах» — игровых автоматах. Многие взрослые люди так пристращаются к ним, что проигрывают все свои сбережения. </w:t>
      </w:r>
      <w:proofErr w:type="spellStart"/>
      <w:r>
        <w:rPr>
          <w:color w:val="000000"/>
          <w:sz w:val="27"/>
          <w:szCs w:val="27"/>
        </w:rPr>
        <w:t>Игромания</w:t>
      </w:r>
      <w:proofErr w:type="spellEnd"/>
      <w:r>
        <w:rPr>
          <w:color w:val="000000"/>
          <w:sz w:val="27"/>
          <w:szCs w:val="27"/>
        </w:rPr>
        <w:t xml:space="preserve"> становится своего рода болезнью современного общества. Этим пользуются владельцы казино, салонов игровых автоматов, получая огромную прибыль. Поэтому в российском парламенте так остро стоит вопрос о выделении особых территорий для азартных игр, о том, чтобы запретить размещение игорных заведений вблизи школ, иных детских учреждений.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Особую роль в школьном возрасте играют такие виды деятельности, как </w:t>
      </w:r>
      <w:r>
        <w:rPr>
          <w:b/>
          <w:bCs/>
          <w:i/>
          <w:iCs/>
          <w:color w:val="000000"/>
          <w:sz w:val="27"/>
          <w:szCs w:val="27"/>
        </w:rPr>
        <w:t>учеба</w:t>
      </w:r>
      <w:r>
        <w:rPr>
          <w:color w:val="000000"/>
          <w:sz w:val="27"/>
          <w:szCs w:val="27"/>
        </w:rPr>
        <w:t xml:space="preserve"> и </w:t>
      </w:r>
      <w:r>
        <w:rPr>
          <w:b/>
          <w:bCs/>
          <w:i/>
          <w:iCs/>
          <w:color w:val="000000"/>
          <w:sz w:val="27"/>
          <w:szCs w:val="27"/>
        </w:rPr>
        <w:t>труд</w:t>
      </w:r>
      <w:r>
        <w:rPr>
          <w:color w:val="000000"/>
          <w:sz w:val="27"/>
          <w:szCs w:val="27"/>
        </w:rPr>
        <w:t>. В процессе учения (учебы) люди приобретают новые знания о материальном мире в целом, о природе как естественной среде обитания человека, об обществе, о человеке. Обучаясь, мы также овладеваем необходимыми нам приемами и навыками познавательной и практической деятельности, способами и опытом поведения в жизненных ситуациях, формируем собственный набор ценностных ориентиров, идеалов.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lastRenderedPageBreak/>
        <w:t>Специфическим отличием трудовой деятельности является создание полезных для человека продуктов — как материальных, так и духовных. Многие школьники во время летних каникул устраиваются на временную работу, уезжают в молодежные трудовые лагеря, работают на прополке и уборке урожая. В последние годы во многих школах нашей страны реализуется общественно значимая детская акция «Я — гражданин России». В рамках этой акции школьники благоустраивают городские парки, собирают средства на реставрацию памятников героям Великой Отечественной войны, организуют зоны отдыха в своем микрорайоне, помогают одиноким престарелым людям. Эта трудовая деятельность имеет также огромное нравственное, воспитательное значение.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Можно говорить о деятельности политической, хозяйственной, социальной, культурной. Но особым видом деятельности, результат которой — создание нового, еще не известного, не имеющего аналогов в природе, является </w:t>
      </w:r>
      <w:r>
        <w:rPr>
          <w:b/>
          <w:bCs/>
          <w:i/>
          <w:iCs/>
          <w:color w:val="000000"/>
          <w:sz w:val="27"/>
          <w:szCs w:val="27"/>
        </w:rPr>
        <w:t>творчество</w:t>
      </w:r>
      <w:r>
        <w:rPr>
          <w:color w:val="000000"/>
          <w:sz w:val="27"/>
          <w:szCs w:val="27"/>
        </w:rPr>
        <w:t>. Существуют и иные классификации видов деятельности людей.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Любая деятельность обязательно подчиняется сознательно определяемым целям, отражающим наши собственные интересы и потребности. Мы хотим жить более комфортно, меньше зависеть от природных стихий. </w:t>
      </w:r>
      <w:proofErr w:type="gramStart"/>
      <w:r>
        <w:rPr>
          <w:color w:val="000000"/>
          <w:sz w:val="27"/>
          <w:szCs w:val="27"/>
        </w:rPr>
        <w:t xml:space="preserve">Цели человеческой деятельности ученые подразделяют на </w:t>
      </w:r>
      <w:r>
        <w:rPr>
          <w:i/>
          <w:iCs/>
          <w:color w:val="000000"/>
          <w:sz w:val="27"/>
          <w:szCs w:val="27"/>
        </w:rPr>
        <w:t>объективные</w:t>
      </w:r>
      <w:r>
        <w:rPr>
          <w:color w:val="000000"/>
          <w:sz w:val="27"/>
          <w:szCs w:val="27"/>
        </w:rPr>
        <w:t xml:space="preserve"> — определяемые общественно-значимыми, важными для подавляющего большинства людей мотивами, и </w:t>
      </w:r>
      <w:r>
        <w:rPr>
          <w:i/>
          <w:iCs/>
          <w:color w:val="000000"/>
          <w:sz w:val="27"/>
          <w:szCs w:val="27"/>
        </w:rPr>
        <w:t>субъективные</w:t>
      </w:r>
      <w:r>
        <w:rPr>
          <w:color w:val="000000"/>
          <w:sz w:val="27"/>
          <w:szCs w:val="27"/>
        </w:rPr>
        <w:t> — связанные только с личными устремлениями, интересами, намерениями конкретных людей.</w:t>
      </w:r>
      <w:proofErr w:type="gramEnd"/>
      <w:r>
        <w:rPr>
          <w:color w:val="000000"/>
          <w:sz w:val="27"/>
          <w:szCs w:val="27"/>
        </w:rPr>
        <w:t xml:space="preserve"> Кроме целей в деятельности человека можно выделить средства и методы ее осуществления, процесс </w:t>
      </w:r>
      <w:r>
        <w:rPr>
          <w:color w:val="000000"/>
          <w:sz w:val="27"/>
          <w:szCs w:val="27"/>
        </w:rPr>
        <w:softHyphen/>
        <w:t>деятельности, результаты, рефлексию (осмысление и оценивание результатов).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Каждый из нас знает, что далеко не все люди действуют во благо окружающим, многие стремятся удовлетворить только свои собственные интересы. Например, банда разбойников, жуликов будет набивать себе карманы, воруя у государства или других людей. И такая деятельность, безусловно, будет очень даже целенаправленна. Но отрицательна, так как противоречит ценностям, идеалам большинства людей,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то и угрожает их жизни, покою, счастью, собственности. 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>Говоря об отрицательных целях, необходимо подчеркнуть, что они менее распространены в обществе, чем по</w:t>
      </w:r>
      <w:r>
        <w:rPr>
          <w:color w:val="000000"/>
          <w:sz w:val="27"/>
          <w:szCs w:val="27"/>
        </w:rPr>
        <w:softHyphen/>
        <w:t>ложительные, которые выдвигает в своей деятельности пода</w:t>
      </w:r>
      <w:r>
        <w:rPr>
          <w:color w:val="000000"/>
          <w:sz w:val="27"/>
          <w:szCs w:val="27"/>
        </w:rPr>
        <w:softHyphen/>
        <w:t xml:space="preserve">вляющее большинство людей. 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>В зависимости от полученных результатов деятельность может быть охарактеризована как разрушительная или созидательная.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>Деятельность оказывает огромное влияние на личность, являясь той основой, на которой происходит развитие по</w:t>
      </w:r>
      <w:r>
        <w:rPr>
          <w:color w:val="000000"/>
          <w:sz w:val="27"/>
          <w:szCs w:val="27"/>
        </w:rPr>
        <w:softHyphen/>
        <w:t xml:space="preserve">следней. В процессе деятельности индивид </w:t>
      </w:r>
      <w:proofErr w:type="spellStart"/>
      <w:r>
        <w:rPr>
          <w:color w:val="000000"/>
          <w:sz w:val="27"/>
          <w:szCs w:val="27"/>
        </w:rPr>
        <w:t>самореализуется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самоутверждается</w:t>
      </w:r>
      <w:proofErr w:type="spellEnd"/>
      <w:r>
        <w:rPr>
          <w:color w:val="000000"/>
          <w:sz w:val="27"/>
          <w:szCs w:val="27"/>
        </w:rPr>
        <w:t xml:space="preserve"> как личность — именно процесс деятельности лежит в основе социализации индивида. Преобразовывая </w:t>
      </w:r>
      <w:r>
        <w:rPr>
          <w:color w:val="000000"/>
          <w:sz w:val="27"/>
          <w:szCs w:val="27"/>
        </w:rPr>
        <w:lastRenderedPageBreak/>
        <w:t xml:space="preserve">окружающий мир, </w:t>
      </w:r>
      <w:proofErr w:type="gramStart"/>
      <w:r>
        <w:rPr>
          <w:color w:val="000000"/>
          <w:sz w:val="27"/>
          <w:szCs w:val="27"/>
        </w:rPr>
        <w:t>человек</w:t>
      </w:r>
      <w:proofErr w:type="gramEnd"/>
      <w:r>
        <w:rPr>
          <w:color w:val="000000"/>
          <w:sz w:val="27"/>
          <w:szCs w:val="27"/>
        </w:rPr>
        <w:t xml:space="preserve"> не только адаптируется к природной и социальной среде, но перестраивает и совершенствует ее. Вся история человеческого общества — это история деятельности людей.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b/>
          <w:bCs/>
          <w:color w:val="000000"/>
          <w:sz w:val="27"/>
          <w:szCs w:val="27"/>
        </w:rPr>
        <w:t>Общение как вид деятельности.</w:t>
      </w:r>
      <w:r>
        <w:rPr>
          <w:color w:val="000000"/>
          <w:sz w:val="27"/>
          <w:szCs w:val="27"/>
        </w:rPr>
        <w:t xml:space="preserve"> Часто для достижения поставленной цели и получения необходимого результата необходимо взаимодействовать с другими субъектами, общаться с ними. 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b/>
          <w:bCs/>
          <w:i/>
          <w:iCs/>
          <w:color w:val="000000"/>
          <w:sz w:val="27"/>
          <w:szCs w:val="27"/>
        </w:rPr>
        <w:t>Общение</w:t>
      </w:r>
      <w:r>
        <w:rPr>
          <w:color w:val="000000"/>
          <w:sz w:val="27"/>
          <w:szCs w:val="27"/>
        </w:rPr>
        <w:t xml:space="preserve"> — это процесс обмена информацией между равноправными субъектами деятельности. 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Субъектами общения могут быть как отдельные люди, так и социальные группы, слои, сообщества и даже все человечество в целом. Выделяют несколько </w:t>
      </w:r>
      <w:r>
        <w:rPr>
          <w:i/>
          <w:iCs/>
          <w:color w:val="000000"/>
          <w:sz w:val="27"/>
          <w:szCs w:val="27"/>
        </w:rPr>
        <w:t>видов общения: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общение между реальными субъектами (например, между двумя людьми);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общение реального субъекта с иллюзорным партнером (например, человека с животным, которое он наделяет некоторыми несвойственными ему качествами);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общение реального субъекта с воображаемым партнером (под ним подразумевается общение человека со своим внутренним голосом);</w:t>
      </w:r>
    </w:p>
    <w:p w:rsidR="000C746E" w:rsidRDefault="000C746E" w:rsidP="000C746E">
      <w:pPr>
        <w:pStyle w:val="a3"/>
        <w:spacing w:after="0" w:line="255" w:lineRule="atLeast"/>
        <w:ind w:left="454" w:hanging="227"/>
      </w:pPr>
      <w:r>
        <w:rPr>
          <w:color w:val="000000"/>
        </w:rPr>
        <w:t>•</w:t>
      </w:r>
      <w:r>
        <w:rPr>
          <w:rFonts w:hint="eastAsia"/>
          <w:color w:val="000000"/>
          <w:sz w:val="27"/>
          <w:szCs w:val="27"/>
          <w:lang w:eastAsia="zh-CN"/>
        </w:rPr>
        <w:t xml:space="preserve"> </w:t>
      </w:r>
      <w:r>
        <w:rPr>
          <w:color w:val="000000"/>
          <w:sz w:val="27"/>
          <w:szCs w:val="27"/>
        </w:rPr>
        <w:t>общение воображаемых партнеров (например, литературных персонажей).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>Основными формами общения являются диалог, обмен мнениями в виде монолога или реплик.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>Вопрос о соотношении деятельности и общения является дискуссионным. Одни ученые полагают, что эти два понятия тождественны, т.к. любое общение обладает признаками деятельности. Другие считают, что деятельность и общение — противоположные понятия, поскольку общение есть только условие деятельности, но никак не сама деятельность. Третьи рассматривают общение во взаимосвязи с деятельностью, однако считают его самостоятельным явлением.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 xml:space="preserve">От общения необходимо отличать </w:t>
      </w:r>
      <w:r>
        <w:rPr>
          <w:i/>
          <w:iCs/>
          <w:color w:val="000000"/>
          <w:sz w:val="27"/>
          <w:szCs w:val="27"/>
        </w:rPr>
        <w:t>коммуникацию</w:t>
      </w:r>
      <w:r>
        <w:rPr>
          <w:color w:val="000000"/>
          <w:sz w:val="27"/>
          <w:szCs w:val="27"/>
        </w:rPr>
        <w:t>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b/>
          <w:bCs/>
          <w:i/>
          <w:iCs/>
          <w:color w:val="000000"/>
          <w:sz w:val="27"/>
          <w:szCs w:val="27"/>
        </w:rPr>
        <w:t>Коммуникацией</w:t>
      </w:r>
      <w:r>
        <w:rPr>
          <w:color w:val="000000"/>
          <w:sz w:val="27"/>
          <w:szCs w:val="27"/>
        </w:rPr>
        <w:t xml:space="preserve"> называется процесс взаимодействия между двумя или более субъектами с целью передачи некоторой информации.</w:t>
      </w:r>
    </w:p>
    <w:p w:rsidR="000C746E" w:rsidRDefault="000C746E" w:rsidP="000C746E">
      <w:pPr>
        <w:pStyle w:val="a3"/>
        <w:spacing w:after="0" w:line="255" w:lineRule="atLeast"/>
        <w:ind w:firstLine="227"/>
      </w:pPr>
      <w:r>
        <w:rPr>
          <w:color w:val="000000"/>
          <w:sz w:val="27"/>
          <w:szCs w:val="27"/>
        </w:rPr>
        <w:t>В процессе коммуникации, в отличие от общения, передача информации происходит только в направлении одного из его субъектов (того, кто ее получает), а обратная связь между субъектами отсутствует.</w:t>
      </w:r>
    </w:p>
    <w:p w:rsidR="0084239F" w:rsidRDefault="000C746E"/>
    <w:sectPr w:rsidR="0084239F" w:rsidSect="0067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6E"/>
    <w:rsid w:val="000C746E"/>
    <w:rsid w:val="000E715E"/>
    <w:rsid w:val="006715A9"/>
    <w:rsid w:val="00E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4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7884</Characters>
  <Application>Microsoft Office Word</Application>
  <DocSecurity>0</DocSecurity>
  <Lines>65</Lines>
  <Paragraphs>18</Paragraphs>
  <ScaleCrop>false</ScaleCrop>
  <Company>Школа № 91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2013-09-24T11:27:00Z</dcterms:created>
  <dcterms:modified xsi:type="dcterms:W3CDTF">2013-09-24T11:28:00Z</dcterms:modified>
</cp:coreProperties>
</file>