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E4" w:rsidRDefault="000B679C">
      <w:pPr>
        <w:jc w:val="center"/>
        <w:rPr>
          <w:b/>
          <w:sz w:val="28"/>
        </w:rPr>
      </w:pPr>
      <w:r>
        <w:rPr>
          <w:b/>
          <w:sz w:val="28"/>
        </w:rPr>
        <w:t xml:space="preserve">Длительность проведения олимпиад школьного этапа ВСОШ в 2022-2023 </w:t>
      </w:r>
      <w:proofErr w:type="spellStart"/>
      <w:r>
        <w:rPr>
          <w:b/>
          <w:sz w:val="28"/>
        </w:rPr>
        <w:t>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оду</w:t>
      </w:r>
      <w:proofErr w:type="spellEnd"/>
    </w:p>
    <w:p w:rsidR="008710E4" w:rsidRDefault="008710E4"/>
    <w:tbl>
      <w:tblPr>
        <w:tblStyle w:val="ac"/>
        <w:tblW w:w="0" w:type="auto"/>
        <w:tblLayout w:type="fixed"/>
        <w:tblLook w:val="04A0"/>
      </w:tblPr>
      <w:tblGrid>
        <w:gridCol w:w="496"/>
        <w:gridCol w:w="2022"/>
        <w:gridCol w:w="992"/>
        <w:gridCol w:w="993"/>
        <w:gridCol w:w="992"/>
        <w:gridCol w:w="992"/>
        <w:gridCol w:w="992"/>
        <w:gridCol w:w="993"/>
        <w:gridCol w:w="850"/>
        <w:gridCol w:w="851"/>
        <w:gridCol w:w="3543"/>
      </w:tblGrid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 класс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 класс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11 класс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Примечание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только письменный тур. Устный тур не проводится.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на сайте Сириуса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на сайте Сириуса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Включает теоретический и тестовый тур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на сайте Сириуса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только теоретический тур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90 </w:t>
            </w:r>
            <w:r w:rsidRPr="000B679C">
              <w:rPr>
                <w:sz w:val="24"/>
                <w:szCs w:val="24"/>
              </w:rPr>
              <w:t>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только письменный тур. Устный тур не проводится.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Не включать большие творческие задания (сочинение, эссе, развернутый ответ)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только письменный тур. Устный тур не проводится.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75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75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только письменный</w:t>
            </w:r>
            <w:r w:rsidRPr="000B679C">
              <w:rPr>
                <w:sz w:val="24"/>
                <w:szCs w:val="24"/>
              </w:rPr>
              <w:t xml:space="preserve"> тур. Устный тур не проводится.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11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180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180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180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Аналитическое и творческое задания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на сайте Сириуса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13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только письменный тур. Устный тур не проводится.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14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Не включать большие творческие задания (сочинение, эссе, развернутый </w:t>
            </w:r>
            <w:r w:rsidRPr="000B679C">
              <w:rPr>
                <w:sz w:val="24"/>
                <w:szCs w:val="24"/>
              </w:rPr>
              <w:t>ответ)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15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только теоретический тур. Практический тур не проводится.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16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Не включать большие творческие задания (сочинение, </w:t>
            </w:r>
            <w:r w:rsidRPr="000B679C">
              <w:rPr>
                <w:sz w:val="24"/>
                <w:szCs w:val="24"/>
              </w:rPr>
              <w:lastRenderedPageBreak/>
              <w:t xml:space="preserve">эссе, </w:t>
            </w:r>
            <w:r w:rsidRPr="000B679C">
              <w:rPr>
                <w:sz w:val="24"/>
                <w:szCs w:val="24"/>
              </w:rPr>
              <w:t>развернутый ответ)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Не включать большие творческие задания (сочинение, эссе, развернутый ответ)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18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Включает  общий тур и специальный тур по одному из профилей на выбор </w:t>
            </w:r>
            <w:proofErr w:type="gramStart"/>
            <w:r w:rsidRPr="000B679C">
              <w:rPr>
                <w:sz w:val="24"/>
                <w:szCs w:val="24"/>
              </w:rPr>
              <w:t>обучающегося</w:t>
            </w:r>
            <w:proofErr w:type="gramEnd"/>
            <w:r w:rsidRPr="000B679C">
              <w:rPr>
                <w:sz w:val="24"/>
                <w:szCs w:val="24"/>
              </w:rPr>
              <w:t>: «Техника, технологии и</w:t>
            </w:r>
          </w:p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техническое творчество», «Культура дома, дизайн и технологии», «Робототехника»,</w:t>
            </w:r>
          </w:p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«Информационная безопасность»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19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на сайте Сириуса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теоретический и практический тур. Указанное время относится к теоретическому туру.</w:t>
            </w:r>
          </w:p>
        </w:tc>
      </w:tr>
      <w:tr w:rsidR="000B679C" w:rsidRPr="000B679C" w:rsidTr="000B679C">
        <w:trPr>
          <w:trHeight w:val="669"/>
        </w:trPr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21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60 </w:t>
            </w:r>
            <w:r w:rsidRPr="000B679C">
              <w:rPr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60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только письменный тур. Устный тур не проводится.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22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*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Проводится на сайте Сириуса</w:t>
            </w: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23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Экология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3543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</w:tr>
      <w:tr w:rsidR="000B679C" w:rsidRPr="000B679C" w:rsidTr="000B679C">
        <w:tc>
          <w:tcPr>
            <w:tcW w:w="496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24</w:t>
            </w:r>
          </w:p>
        </w:tc>
        <w:tc>
          <w:tcPr>
            <w:tcW w:w="202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710E4" w:rsidRPr="000B679C" w:rsidRDefault="008710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45</w:t>
            </w:r>
          </w:p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2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90 минут</w:t>
            </w:r>
          </w:p>
        </w:tc>
        <w:tc>
          <w:tcPr>
            <w:tcW w:w="99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0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851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120 минут</w:t>
            </w:r>
          </w:p>
        </w:tc>
        <w:tc>
          <w:tcPr>
            <w:tcW w:w="3543" w:type="dxa"/>
          </w:tcPr>
          <w:p w:rsidR="008710E4" w:rsidRPr="000B679C" w:rsidRDefault="000B679C">
            <w:pPr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Тестовый тур и тур задач.</w:t>
            </w:r>
          </w:p>
        </w:tc>
      </w:tr>
    </w:tbl>
    <w:p w:rsidR="008710E4" w:rsidRDefault="008710E4"/>
    <w:sectPr w:rsidR="008710E4" w:rsidSect="000B679C">
      <w:pgSz w:w="16838" w:h="11906" w:orient="landscape"/>
      <w:pgMar w:top="851" w:right="709" w:bottom="850" w:left="1134" w:header="567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10E4"/>
    <w:rsid w:val="000B679C"/>
    <w:rsid w:val="0087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710E4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8710E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710E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710E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710E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710E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10E4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710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710E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710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710E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710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710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710E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710E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710E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710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710E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710E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710E4"/>
    <w:rPr>
      <w:rFonts w:ascii="XO Thames" w:hAnsi="XO Thames"/>
      <w:b/>
      <w:sz w:val="32"/>
    </w:rPr>
  </w:style>
  <w:style w:type="paragraph" w:styleId="a3">
    <w:name w:val="footer"/>
    <w:basedOn w:val="a"/>
    <w:link w:val="a4"/>
    <w:rsid w:val="008710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8710E4"/>
  </w:style>
  <w:style w:type="paragraph" w:customStyle="1" w:styleId="12">
    <w:name w:val="Гиперссылка1"/>
    <w:link w:val="a5"/>
    <w:rsid w:val="008710E4"/>
    <w:rPr>
      <w:color w:val="0000FF"/>
      <w:u w:val="single"/>
    </w:rPr>
  </w:style>
  <w:style w:type="character" w:styleId="a5">
    <w:name w:val="Hyperlink"/>
    <w:link w:val="12"/>
    <w:rsid w:val="008710E4"/>
    <w:rPr>
      <w:color w:val="0000FF"/>
      <w:u w:val="single"/>
    </w:rPr>
  </w:style>
  <w:style w:type="paragraph" w:customStyle="1" w:styleId="Footnote">
    <w:name w:val="Footnote"/>
    <w:link w:val="Footnote0"/>
    <w:rsid w:val="008710E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710E4"/>
    <w:rPr>
      <w:rFonts w:ascii="XO Thames" w:hAnsi="XO Thames"/>
      <w:sz w:val="22"/>
    </w:rPr>
  </w:style>
  <w:style w:type="paragraph" w:styleId="a6">
    <w:name w:val="header"/>
    <w:basedOn w:val="a"/>
    <w:link w:val="a7"/>
    <w:rsid w:val="008710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8710E4"/>
  </w:style>
  <w:style w:type="paragraph" w:styleId="13">
    <w:name w:val="toc 1"/>
    <w:next w:val="a"/>
    <w:link w:val="14"/>
    <w:uiPriority w:val="39"/>
    <w:rsid w:val="008710E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710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710E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710E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710E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710E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710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10E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710E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710E4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  <w:rsid w:val="008710E4"/>
  </w:style>
  <w:style w:type="paragraph" w:styleId="a8">
    <w:name w:val="Subtitle"/>
    <w:next w:val="a"/>
    <w:link w:val="a9"/>
    <w:uiPriority w:val="11"/>
    <w:qFormat/>
    <w:rsid w:val="008710E4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710E4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8710E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8710E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710E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710E4"/>
    <w:rPr>
      <w:rFonts w:ascii="XO Thames" w:hAnsi="XO Thames"/>
      <w:b/>
      <w:sz w:val="28"/>
    </w:rPr>
  </w:style>
  <w:style w:type="table" w:styleId="ac">
    <w:name w:val="Table Grid"/>
    <w:basedOn w:val="a1"/>
    <w:rsid w:val="008710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t.olizarevich</cp:lastModifiedBy>
  <cp:revision>3</cp:revision>
  <dcterms:created xsi:type="dcterms:W3CDTF">2022-09-29T13:35:00Z</dcterms:created>
  <dcterms:modified xsi:type="dcterms:W3CDTF">2022-09-29T13:39:00Z</dcterms:modified>
</cp:coreProperties>
</file>