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:rsidR="007C7AFF" w:rsidRDefault="007C7AFF" w:rsidP="00A31521">
      <w:pPr>
        <w:spacing w:after="20" w:line="259" w:lineRule="auto"/>
        <w:ind w:left="0" w:right="0" w:firstLine="0"/>
        <w:jc w:val="center"/>
      </w:pP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C049B6" w:rsidRPr="00582775">
        <w:rPr>
          <w:b/>
          <w:bCs/>
          <w:sz w:val="28"/>
          <w:szCs w:val="28"/>
        </w:rPr>
        <w:t xml:space="preserve"> (М</w:t>
      </w:r>
      <w:r w:rsidR="00EA7618">
        <w:rPr>
          <w:b/>
          <w:bCs/>
          <w:sz w:val="28"/>
          <w:szCs w:val="28"/>
        </w:rPr>
        <w:t>АОУ</w:t>
      </w:r>
      <w:r w:rsidR="00C049B6" w:rsidRPr="00582775">
        <w:rPr>
          <w:b/>
          <w:bCs/>
          <w:sz w:val="28"/>
          <w:szCs w:val="28"/>
        </w:rPr>
        <w:t xml:space="preserve"> </w:t>
      </w:r>
      <w:r w:rsidR="00EA7618">
        <w:rPr>
          <w:b/>
          <w:bCs/>
          <w:sz w:val="28"/>
          <w:szCs w:val="28"/>
        </w:rPr>
        <w:t>«</w:t>
      </w:r>
      <w:r w:rsidR="00C049B6" w:rsidRPr="00582775">
        <w:rPr>
          <w:b/>
          <w:bCs/>
          <w:sz w:val="28"/>
          <w:szCs w:val="28"/>
        </w:rPr>
        <w:t>Ш</w:t>
      </w:r>
      <w:r w:rsidR="00EA7618">
        <w:rPr>
          <w:b/>
          <w:bCs/>
          <w:sz w:val="28"/>
          <w:szCs w:val="28"/>
        </w:rPr>
        <w:t>кола</w:t>
      </w:r>
      <w:r w:rsidR="00C049B6" w:rsidRPr="00582775">
        <w:rPr>
          <w:b/>
          <w:bCs/>
          <w:sz w:val="28"/>
          <w:szCs w:val="28"/>
        </w:rPr>
        <w:t xml:space="preserve"> №1</w:t>
      </w:r>
      <w:r w:rsidR="00EA7618">
        <w:rPr>
          <w:b/>
          <w:bCs/>
          <w:sz w:val="28"/>
          <w:szCs w:val="28"/>
        </w:rPr>
        <w:t>75»</w:t>
      </w:r>
      <w:r w:rsidR="00C049B6" w:rsidRPr="00582775">
        <w:rPr>
          <w:b/>
          <w:bCs/>
          <w:sz w:val="28"/>
          <w:szCs w:val="28"/>
        </w:rPr>
        <w:t>)</w:t>
      </w:r>
      <w:r w:rsidR="00613D58" w:rsidRPr="00582775">
        <w:rPr>
          <w:b/>
          <w:bCs/>
          <w:sz w:val="28"/>
          <w:szCs w:val="28"/>
        </w:rPr>
        <w:t xml:space="preserve">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(М</w:t>
      </w:r>
      <w:r w:rsidR="00EA7618">
        <w:rPr>
          <w:sz w:val="28"/>
          <w:szCs w:val="28"/>
        </w:rPr>
        <w:t>АОУ «</w:t>
      </w:r>
      <w:r w:rsidR="00C049B6">
        <w:rPr>
          <w:sz w:val="28"/>
          <w:szCs w:val="28"/>
        </w:rPr>
        <w:t>Ш</w:t>
      </w:r>
      <w:r w:rsidR="00EA7618">
        <w:rPr>
          <w:sz w:val="28"/>
          <w:szCs w:val="28"/>
        </w:rPr>
        <w:t>кола</w:t>
      </w:r>
      <w:r w:rsidR="00C049B6">
        <w:rPr>
          <w:sz w:val="28"/>
          <w:szCs w:val="28"/>
        </w:rPr>
        <w:t xml:space="preserve"> №1</w:t>
      </w:r>
      <w:r w:rsidR="00EA7618">
        <w:rPr>
          <w:sz w:val="28"/>
          <w:szCs w:val="28"/>
        </w:rPr>
        <w:t>15»</w:t>
      </w:r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>
        <w:rPr>
          <w:sz w:val="28"/>
          <w:szCs w:val="28"/>
        </w:rPr>
        <w:t xml:space="preserve"> 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 по русскому языку (</w:t>
      </w:r>
      <w:r w:rsidR="00EA7618" w:rsidRPr="00582775">
        <w:rPr>
          <w:b/>
          <w:bCs/>
          <w:sz w:val="28"/>
          <w:szCs w:val="28"/>
        </w:rPr>
        <w:t>М</w:t>
      </w:r>
      <w:r w:rsidR="00EA7618">
        <w:rPr>
          <w:b/>
          <w:bCs/>
          <w:sz w:val="28"/>
          <w:szCs w:val="28"/>
        </w:rPr>
        <w:t>АОУ</w:t>
      </w:r>
      <w:r w:rsidR="00EA7618" w:rsidRPr="00582775">
        <w:rPr>
          <w:b/>
          <w:bCs/>
          <w:sz w:val="28"/>
          <w:szCs w:val="28"/>
        </w:rPr>
        <w:t xml:space="preserve"> </w:t>
      </w:r>
      <w:r w:rsidR="00EA7618">
        <w:rPr>
          <w:b/>
          <w:bCs/>
          <w:sz w:val="28"/>
          <w:szCs w:val="28"/>
        </w:rPr>
        <w:t>«</w:t>
      </w:r>
      <w:r w:rsidR="00EA7618" w:rsidRPr="00582775">
        <w:rPr>
          <w:b/>
          <w:bCs/>
          <w:sz w:val="28"/>
          <w:szCs w:val="28"/>
        </w:rPr>
        <w:t>Ш</w:t>
      </w:r>
      <w:r w:rsidR="00EA7618">
        <w:rPr>
          <w:b/>
          <w:bCs/>
          <w:sz w:val="28"/>
          <w:szCs w:val="28"/>
        </w:rPr>
        <w:t>кола</w:t>
      </w:r>
      <w:r w:rsidR="00EA7618" w:rsidRPr="00582775">
        <w:rPr>
          <w:b/>
          <w:bCs/>
          <w:sz w:val="28"/>
          <w:szCs w:val="28"/>
        </w:rPr>
        <w:t xml:space="preserve"> №1</w:t>
      </w:r>
      <w:r w:rsidR="00EA7618">
        <w:rPr>
          <w:b/>
          <w:bCs/>
          <w:sz w:val="28"/>
          <w:szCs w:val="28"/>
        </w:rPr>
        <w:t>75»</w:t>
      </w:r>
      <w:r w:rsidR="00EA7618" w:rsidRPr="00582775">
        <w:rPr>
          <w:b/>
          <w:bCs/>
          <w:sz w:val="28"/>
          <w:szCs w:val="28"/>
        </w:rPr>
        <w:t>)</w:t>
      </w:r>
      <w:proofErr w:type="gramStart"/>
      <w:r w:rsidR="00EA7618" w:rsidRPr="00582775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 ФИС).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 w:rsidR="00A85AAE">
        <w:rPr>
          <w:sz w:val="28"/>
          <w:szCs w:val="28"/>
        </w:rPr>
        <w:t>минобразованием</w:t>
      </w:r>
      <w:proofErr w:type="spellEnd"/>
      <w:r w:rsidR="00A85AAE">
        <w:rPr>
          <w:sz w:val="28"/>
          <w:szCs w:val="28"/>
        </w:rPr>
        <w:t xml:space="preserve"> Ростовской области</w:t>
      </w:r>
      <w:r w:rsidRPr="00582775">
        <w:rPr>
          <w:sz w:val="28"/>
          <w:szCs w:val="28"/>
        </w:rPr>
        <w:t xml:space="preserve">. </w:t>
      </w:r>
      <w:r w:rsidR="007C7AFF" w:rsidRPr="007C7AFF">
        <w:rPr>
          <w:b/>
          <w:sz w:val="28"/>
          <w:szCs w:val="28"/>
        </w:rPr>
        <w:t xml:space="preserve">Заявление о повторной проверке итогового собеседования подаётся обучающимся/экстерном или его родителями (законными представителями) в ОМС (отдел образования администрации </w:t>
      </w:r>
      <w:r w:rsidR="00EA7618">
        <w:rPr>
          <w:b/>
          <w:sz w:val="28"/>
          <w:szCs w:val="28"/>
        </w:rPr>
        <w:t>Ленинского</w:t>
      </w:r>
      <w:r w:rsidR="007C7AFF" w:rsidRPr="007C7AFF">
        <w:rPr>
          <w:b/>
          <w:sz w:val="28"/>
          <w:szCs w:val="28"/>
        </w:rPr>
        <w:t xml:space="preserve"> района) в течение двух рабочих дней со дня ознакомления с результатами итогового собеседования.</w:t>
      </w:r>
      <w:r w:rsidR="007C7AFF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24CF4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EA7618"/>
    <w:rsid w:val="00F74414"/>
    <w:rsid w:val="00FE1AC6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F4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user</cp:lastModifiedBy>
  <cp:revision>14</cp:revision>
  <cp:lastPrinted>2023-01-12T09:28:00Z</cp:lastPrinted>
  <dcterms:created xsi:type="dcterms:W3CDTF">2021-10-25T06:23:00Z</dcterms:created>
  <dcterms:modified xsi:type="dcterms:W3CDTF">2023-01-12T09:28:00Z</dcterms:modified>
</cp:coreProperties>
</file>